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94CB9" w14:textId="77777777" w:rsidR="00457970" w:rsidRPr="00F559FF" w:rsidRDefault="00457970" w:rsidP="00F559FF">
      <w:pPr>
        <w:jc w:val="center"/>
        <w:rPr>
          <w:b/>
        </w:rPr>
      </w:pPr>
      <w:r>
        <w:rPr>
          <w:b/>
          <w:bCs/>
          <w:lang w:val="cs"/>
        </w:rPr>
        <w:t>Oznámení o ochraně osobních údajů k softwaru ovladače OEM pro tablet</w:t>
      </w:r>
    </w:p>
    <w:p w14:paraId="24E13AA9" w14:textId="77777777" w:rsidR="00457970" w:rsidRPr="00AB330E" w:rsidRDefault="00457970" w:rsidP="00457970"/>
    <w:p w14:paraId="6F943CFC" w14:textId="77777777" w:rsidR="00457970" w:rsidRPr="00AB330E" w:rsidRDefault="00457970" w:rsidP="00457970">
      <w:r>
        <w:rPr>
          <w:lang w:val="cs"/>
        </w:rPr>
        <w:t xml:space="preserve">Toto Oznámení o ochraně osobních údajů se týká zpracování osobních údajů softwarem ovladače OEM pro tablet poskytovaný společností Wacom Co., Ltd., jejími přidruženými společnostmi (společně „skupina Wacom“) a jejími zákazníky OEM a vztahuje se na vaše používání ovladače OEM pro tablet. Toto Oznámení o ochraně osobních údajů pro OEM je součástí </w:t>
      </w:r>
      <w:hyperlink r:id="rId6" w:history="1">
        <w:r>
          <w:rPr>
            <w:lang w:val="cs"/>
          </w:rPr>
          <w:t>Zásad ochrany osobních údajů Wacom</w:t>
        </w:r>
      </w:hyperlink>
      <w:r>
        <w:rPr>
          <w:lang w:val="cs"/>
        </w:rPr>
        <w:t xml:space="preserve"> (</w:t>
      </w:r>
      <w:hyperlink r:id="rId7" w:history="1">
        <w:r>
          <w:rPr>
            <w:rStyle w:val="Hyperlink"/>
            <w:lang w:val="cs"/>
          </w:rPr>
          <w:t>https://www.wacom.com/privacy</w:t>
        </w:r>
      </w:hyperlink>
      <w:r>
        <w:rPr>
          <w:lang w:val="cs"/>
        </w:rPr>
        <w:t>).</w:t>
      </w:r>
    </w:p>
    <w:p w14:paraId="24F4765A" w14:textId="77777777" w:rsidR="00457970" w:rsidRPr="00AB330E" w:rsidRDefault="00457970" w:rsidP="00457970"/>
    <w:p w14:paraId="516D1643" w14:textId="77777777" w:rsidR="00457970" w:rsidRPr="00AB330E" w:rsidRDefault="00457970" w:rsidP="00457970">
      <w:r>
        <w:rPr>
          <w:lang w:val="cs"/>
        </w:rPr>
        <w:t>1.</w:t>
      </w:r>
      <w:r>
        <w:rPr>
          <w:lang w:val="cs"/>
        </w:rPr>
        <w:tab/>
        <w:t>Definice</w:t>
      </w:r>
    </w:p>
    <w:p w14:paraId="60FBF1B0" w14:textId="77777777" w:rsidR="00457970" w:rsidRPr="00AB330E" w:rsidRDefault="00457970" w:rsidP="00457970">
      <w:r>
        <w:rPr>
          <w:lang w:val="cs"/>
        </w:rPr>
        <w:tab/>
        <w:t>1.1.</w:t>
      </w:r>
      <w:r>
        <w:rPr>
          <w:lang w:val="cs"/>
        </w:rPr>
        <w:tab/>
        <w:t xml:space="preserve">„Osobní údaje“ označuje jakékoli informace – buďto samotné nebo v kombinaci s jinými informacemi, ke kterým se můžeme dostat – jež se vztahují k vám jako identifikovanému nebo identifikovatelnému jednotlivci. </w:t>
      </w:r>
    </w:p>
    <w:p w14:paraId="3C73D59D" w14:textId="77777777" w:rsidR="00457970" w:rsidRPr="00AB330E" w:rsidRDefault="00457970" w:rsidP="00457970">
      <w:r>
        <w:rPr>
          <w:lang w:val="cs"/>
        </w:rPr>
        <w:tab/>
        <w:t>1.2.</w:t>
      </w:r>
      <w:r>
        <w:rPr>
          <w:lang w:val="cs"/>
        </w:rPr>
        <w:tab/>
        <w:t>„Uživatel“, „vy“ nebo „váš/vaše“ znamená jednotlivec, který používá ovladač OEM pro tablet.</w:t>
      </w:r>
      <w:r>
        <w:rPr>
          <w:lang w:val="cs"/>
        </w:rPr>
        <w:tab/>
      </w:r>
    </w:p>
    <w:p w14:paraId="42D6B85C" w14:textId="77777777" w:rsidR="00457970" w:rsidRPr="00AB330E" w:rsidRDefault="00457970" w:rsidP="00457970">
      <w:r>
        <w:rPr>
          <w:lang w:val="cs"/>
        </w:rPr>
        <w:tab/>
        <w:t>1.3.</w:t>
      </w:r>
      <w:r>
        <w:rPr>
          <w:lang w:val="cs"/>
        </w:rPr>
        <w:tab/>
        <w:t xml:space="preserve">„Wacom“, „my“, „náš/naše“ nebo „nám“ označuje relevantní společnost ze skupiny Wacom Group specifikovanou v </w:t>
      </w:r>
      <w:hyperlink r:id="rId8" w:history="1">
        <w:r>
          <w:rPr>
            <w:lang w:val="cs"/>
          </w:rPr>
          <w:t>Zásadách ochrany osobních údajů Wacom</w:t>
        </w:r>
      </w:hyperlink>
      <w:r>
        <w:rPr>
          <w:lang w:val="cs"/>
        </w:rPr>
        <w:t>, která je odpovědná za zpracování vašich osobních údajů nebo neosobních údajů získaných v souvislosti s vaším používáním ovladače OEM pro tablet. Seznam společností skupiny Wacom můžete najít na</w:t>
      </w:r>
    </w:p>
    <w:p w14:paraId="426B7079" w14:textId="77777777" w:rsidR="00457970" w:rsidRPr="00AB330E" w:rsidRDefault="00457970" w:rsidP="00457970">
      <w:r>
        <w:rPr>
          <w:lang w:val="cs"/>
        </w:rPr>
        <w:t>https://www.wacom.com/about-wacom/our-passion/our-company</w:t>
      </w:r>
    </w:p>
    <w:p w14:paraId="2EC69DA3" w14:textId="7008B03E" w:rsidR="00584F09" w:rsidRPr="00AB330E" w:rsidRDefault="00457970" w:rsidP="00584F09">
      <w:r>
        <w:rPr>
          <w:lang w:val="cs"/>
        </w:rPr>
        <w:tab/>
        <w:t>1.4</w:t>
      </w:r>
      <w:r>
        <w:rPr>
          <w:lang w:val="cs"/>
        </w:rPr>
        <w:tab/>
        <w:t>„OEM zákazník“ označuje společnost, která nakupuje a/nebo licencuje technologii Wacom a software ovladače OEM pro tablet pro integraci a distribuci se svým zařízením OEM svým zákazníkům („uživatelé“).</w:t>
      </w:r>
    </w:p>
    <w:p w14:paraId="149A3B3A" w14:textId="588C355E" w:rsidR="00457970" w:rsidRDefault="00457970" w:rsidP="00584F09">
      <w:pPr>
        <w:ind w:firstLine="720"/>
      </w:pPr>
      <w:r>
        <w:rPr>
          <w:lang w:val="cs"/>
        </w:rPr>
        <w:t>1.5</w:t>
      </w:r>
      <w:r>
        <w:rPr>
          <w:lang w:val="cs"/>
        </w:rPr>
        <w:tab/>
        <w:t>„Ovladač OEM pro tablet“ označuje a zahrnuje nejrůznější softwarové komponenty podporující komponenty tabletů Wacom na vašem zařízení OEM a umožňuje vám upravovat nastavení a mít přístup k dalším relevantním informacím.</w:t>
      </w:r>
    </w:p>
    <w:p w14:paraId="7BDEDEB5" w14:textId="77777777" w:rsidR="00457970" w:rsidRPr="00AB330E" w:rsidRDefault="00457970" w:rsidP="00457970"/>
    <w:p w14:paraId="3012C043" w14:textId="77777777" w:rsidR="00457970" w:rsidRPr="00AB330E" w:rsidRDefault="00457970" w:rsidP="00457970">
      <w:r>
        <w:rPr>
          <w:lang w:val="cs"/>
        </w:rPr>
        <w:t>2.</w:t>
      </w:r>
      <w:r>
        <w:rPr>
          <w:lang w:val="cs"/>
        </w:rPr>
        <w:tab/>
        <w:t>Internetové odkazy poskytnuté ovladačem OEM pro tablet</w:t>
      </w:r>
    </w:p>
    <w:p w14:paraId="3F43565E" w14:textId="54A08B65" w:rsidR="00B54E92" w:rsidRPr="0062245C" w:rsidRDefault="00457970" w:rsidP="00B54E92">
      <w:pPr>
        <w:ind w:firstLineChars="350" w:firstLine="770"/>
        <w:jc w:val="both"/>
      </w:pPr>
      <w:r>
        <w:rPr>
          <w:lang w:val="cs"/>
        </w:rPr>
        <w:t>2.1</w:t>
      </w:r>
      <w:r>
        <w:rPr>
          <w:lang w:val="cs"/>
        </w:rPr>
        <w:tab/>
        <w:t>Ovladač OEM pro tablet může zahrnovat odkazy na internetové stránky Wacom, na internetové stránky zákazníka OEM a internetové stránky dalších třetích stran pro informační a vzdělávací účely. Zobrazování obsahu pod těmito odkazy je dobrovolné a neovlivňuje výkon vašeho ovladače OEM pro tablet ani produktu Wacom.</w:t>
      </w:r>
      <w:bookmarkStart w:id="0" w:name="_Hlk53065557"/>
      <w:r>
        <w:rPr>
          <w:lang w:val="cs"/>
        </w:rPr>
        <w:t xml:space="preserve"> Pokud na tyto odkazy klepnete a dostanete se na příslušné internetové stránky, veškeré interakce s takovými internetovými stránkami se budou řídit příslušnými zásadami ochrany osobních údajů platnými pro takové internetové stránky. </w:t>
      </w:r>
    </w:p>
    <w:p w14:paraId="2E9E4B6B" w14:textId="398E806E" w:rsidR="00457970" w:rsidRDefault="0062245C" w:rsidP="00457970">
      <w:pPr>
        <w:ind w:firstLineChars="350" w:firstLine="770"/>
        <w:jc w:val="both"/>
      </w:pPr>
      <w:r>
        <w:rPr>
          <w:lang w:val="cs"/>
        </w:rPr>
        <w:t>2.2</w:t>
      </w:r>
      <w:r>
        <w:rPr>
          <w:lang w:val="cs"/>
        </w:rPr>
        <w:tab/>
        <w:t xml:space="preserve">Aktualizace ovladače a jiné informace o ovladači OEM pro tablet mohou být k dispozici na internetových stránkách Wacom, na stránkách zákazníků OEM a internetových stránkách jiných třetích stran. Navštěvování těchto internetových stránek je dobrovolné. Pokud je navštívíte, veškeré interakce s </w:t>
      </w:r>
      <w:r>
        <w:rPr>
          <w:lang w:val="cs"/>
        </w:rPr>
        <w:lastRenderedPageBreak/>
        <w:t>takovými internetovými stránkami se budou řídit příslušnými zásadami ochrany osobních údajů platnými pro takové internetové stránky.</w:t>
      </w:r>
    </w:p>
    <w:p w14:paraId="29F9DEE1" w14:textId="77777777" w:rsidR="00457970" w:rsidRPr="00AB330E" w:rsidRDefault="00457970" w:rsidP="00457970">
      <w:r>
        <w:rPr>
          <w:lang w:val="cs"/>
        </w:rPr>
        <w:t>3.</w:t>
      </w:r>
      <w:r>
        <w:rPr>
          <w:lang w:val="cs"/>
        </w:rPr>
        <w:tab/>
        <w:t>Analýza používání ovladače OEM pro tablet</w:t>
      </w:r>
    </w:p>
    <w:p w14:paraId="71E81F4C" w14:textId="386D9D0C" w:rsidR="00457970" w:rsidRPr="00584F09" w:rsidRDefault="00407E8C" w:rsidP="00584F09">
      <w:pPr>
        <w:ind w:firstLineChars="350" w:firstLine="770"/>
        <w:jc w:val="both"/>
      </w:pPr>
      <w:r>
        <w:rPr>
          <w:lang w:val="cs"/>
        </w:rPr>
        <w:t>Ovladač OEM pro tablet neshromažďuje ani nesdílí žádné osobní údaje či jiné údaje o vás nebo vašem zařízení se společností Wacom.</w:t>
      </w:r>
    </w:p>
    <w:p w14:paraId="7105A456" w14:textId="77777777" w:rsidR="00584F09" w:rsidRPr="00584F09" w:rsidRDefault="00584F09" w:rsidP="00584F09">
      <w:pPr>
        <w:ind w:firstLineChars="350" w:firstLine="770"/>
        <w:jc w:val="both"/>
      </w:pPr>
    </w:p>
    <w:p w14:paraId="007E6FA8" w14:textId="77777777" w:rsidR="00584F09" w:rsidRPr="00AB330E" w:rsidRDefault="00584F09" w:rsidP="00584F09">
      <w:r>
        <w:rPr>
          <w:lang w:val="cs"/>
        </w:rPr>
        <w:t>4.</w:t>
      </w:r>
      <w:r>
        <w:rPr>
          <w:lang w:val="cs"/>
        </w:rPr>
        <w:tab/>
        <w:t>Změny a aktualizace tohoto Oznámení o ochraně osobních údajů</w:t>
      </w:r>
    </w:p>
    <w:p w14:paraId="0D8E2F9D" w14:textId="77777777" w:rsidR="00584F09" w:rsidRPr="00AB330E" w:rsidRDefault="00584F09" w:rsidP="00584F09">
      <w:r>
        <w:rPr>
          <w:lang w:val="cs"/>
        </w:rPr>
        <w:t>Toto Oznámení o ochraně osobních údajů můžeme pravidelně revidovat. Revize budou účinné od okamžiku jejich zveřejnění společností Wacom a budou poskytnuty prostřednictvím ovladače OEM pro tablet.</w:t>
      </w:r>
    </w:p>
    <w:p w14:paraId="22C55AA0" w14:textId="77777777" w:rsidR="00584F09" w:rsidRPr="00AB330E" w:rsidRDefault="00584F09" w:rsidP="00584F09">
      <w:r>
        <w:rPr>
          <w:lang w:val="cs"/>
        </w:rPr>
        <w:t>Konec.</w:t>
      </w:r>
    </w:p>
    <w:p w14:paraId="08328123" w14:textId="77777777" w:rsidR="00584F09" w:rsidRPr="00AB330E" w:rsidRDefault="00584F09" w:rsidP="00584F09"/>
    <w:p w14:paraId="1490BEBF" w14:textId="20E7509E" w:rsidR="00584F09" w:rsidRDefault="00584F09" w:rsidP="00584F09">
      <w:r>
        <w:rPr>
          <w:lang w:val="cs"/>
        </w:rPr>
        <w:t>© 202</w:t>
      </w:r>
      <w:r w:rsidR="00665A0D">
        <w:rPr>
          <w:lang w:val="cs"/>
        </w:rPr>
        <w:t>3</w:t>
      </w:r>
      <w:r>
        <w:rPr>
          <w:lang w:val="cs"/>
        </w:rPr>
        <w:t xml:space="preserve"> Wacom Co., Ltd. Všechna práva vyhrazena.</w:t>
      </w:r>
    </w:p>
    <w:p w14:paraId="0FF268DD" w14:textId="77777777" w:rsidR="00584F09" w:rsidRDefault="00584F09" w:rsidP="00457970">
      <w:pPr>
        <w:ind w:firstLineChars="350" w:firstLine="70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1AD9C58" w14:textId="77777777" w:rsidR="00407E8C" w:rsidRDefault="00407E8C" w:rsidP="00457970">
      <w:pPr>
        <w:ind w:firstLineChars="350" w:firstLine="70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C53CB0C" w14:textId="77777777" w:rsidR="00457970" w:rsidRPr="00AB330E" w:rsidRDefault="00457970" w:rsidP="00457970">
      <w:pPr>
        <w:ind w:firstLineChars="350" w:firstLine="770"/>
        <w:jc w:val="both"/>
        <w:rPr>
          <w:color w:val="000000"/>
        </w:rPr>
      </w:pPr>
    </w:p>
    <w:bookmarkEnd w:id="0"/>
    <w:p w14:paraId="15A1833F" w14:textId="77777777" w:rsidR="00D87651" w:rsidRDefault="00D87651"/>
    <w:sectPr w:rsidR="00D876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B90F3" w14:textId="77777777" w:rsidR="00A840BF" w:rsidRDefault="00A840BF" w:rsidP="003E1FDA">
      <w:pPr>
        <w:spacing w:after="0" w:line="240" w:lineRule="auto"/>
      </w:pPr>
      <w:r>
        <w:separator/>
      </w:r>
    </w:p>
  </w:endnote>
  <w:endnote w:type="continuationSeparator" w:id="0">
    <w:p w14:paraId="5C680B50" w14:textId="77777777" w:rsidR="00A840BF" w:rsidRDefault="00A840BF" w:rsidP="003E1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9322D" w14:textId="77777777" w:rsidR="00A840BF" w:rsidRDefault="00A840BF" w:rsidP="003E1FDA">
      <w:pPr>
        <w:spacing w:after="0" w:line="240" w:lineRule="auto"/>
      </w:pPr>
      <w:r>
        <w:separator/>
      </w:r>
    </w:p>
  </w:footnote>
  <w:footnote w:type="continuationSeparator" w:id="0">
    <w:p w14:paraId="5F645DE6" w14:textId="77777777" w:rsidR="00A840BF" w:rsidRDefault="00A840BF" w:rsidP="003E1F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970"/>
    <w:rsid w:val="00014BB3"/>
    <w:rsid w:val="00217233"/>
    <w:rsid w:val="00226A2F"/>
    <w:rsid w:val="003E1FDA"/>
    <w:rsid w:val="00407E8C"/>
    <w:rsid w:val="00457970"/>
    <w:rsid w:val="004679DA"/>
    <w:rsid w:val="00504D8B"/>
    <w:rsid w:val="00551EB8"/>
    <w:rsid w:val="00584F09"/>
    <w:rsid w:val="005C36B3"/>
    <w:rsid w:val="0062245C"/>
    <w:rsid w:val="00665A0D"/>
    <w:rsid w:val="00672AD5"/>
    <w:rsid w:val="009C107E"/>
    <w:rsid w:val="00A840BF"/>
    <w:rsid w:val="00AC5316"/>
    <w:rsid w:val="00AF304E"/>
    <w:rsid w:val="00B355B5"/>
    <w:rsid w:val="00B54E92"/>
    <w:rsid w:val="00B934B9"/>
    <w:rsid w:val="00C30ED5"/>
    <w:rsid w:val="00D87651"/>
    <w:rsid w:val="00DC2AF5"/>
    <w:rsid w:val="00E7221C"/>
    <w:rsid w:val="00ED5BA4"/>
    <w:rsid w:val="00F5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E8AC8BE"/>
  <w15:chartTrackingRefBased/>
  <w15:docId w15:val="{5D5F0F16-2920-4A10-B4A9-3191B7E8B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79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5797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E1FDA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3E1FDA"/>
  </w:style>
  <w:style w:type="paragraph" w:styleId="Footer">
    <w:name w:val="footer"/>
    <w:basedOn w:val="Normal"/>
    <w:link w:val="FooterChar"/>
    <w:uiPriority w:val="99"/>
    <w:unhideWhenUsed/>
    <w:rsid w:val="003E1FDA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3E1FDA"/>
  </w:style>
  <w:style w:type="character" w:styleId="CommentReference">
    <w:name w:val="annotation reference"/>
    <w:basedOn w:val="DefaultParagraphFont"/>
    <w:uiPriority w:val="99"/>
    <w:semiHidden/>
    <w:unhideWhenUsed/>
    <w:rsid w:val="00226A2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6A2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6A2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6A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6A2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5B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BA4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5A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acom.com/de-de/privacy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wacom.com/privac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acom.com/de-de/privacy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Pollmann, Konrad</dc:creator>
  <cp:keywords/>
  <dc:description/>
  <cp:lastModifiedBy>Bagdanoff, Mike</cp:lastModifiedBy>
  <cp:revision>3</cp:revision>
  <dcterms:created xsi:type="dcterms:W3CDTF">2021-08-09T04:02:00Z</dcterms:created>
  <dcterms:modified xsi:type="dcterms:W3CDTF">2023-01-19T17:49:00Z</dcterms:modified>
</cp:coreProperties>
</file>